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344"/>
        <w:jc w:val="center"/>
        <w:textAlignment w:val="auto"/>
        <w:rPr>
          <w:rFonts w:hint="eastAsia" w:ascii="仿宋" w:hAnsi="仿宋" w:eastAsia="仿宋" w:cs="仿宋"/>
          <w:b/>
          <w:bCs/>
          <w:color w:val="333333"/>
          <w:sz w:val="36"/>
          <w:szCs w:val="36"/>
          <w:shd w:val="clear" w:fill="FFFFFF"/>
        </w:rPr>
      </w:pPr>
      <w:bookmarkStart w:id="0" w:name="_GoBack"/>
      <w:r>
        <w:rPr>
          <w:rFonts w:hint="eastAsia" w:ascii="仿宋" w:hAnsi="仿宋" w:eastAsia="仿宋" w:cs="仿宋"/>
          <w:b/>
          <w:bCs/>
          <w:color w:val="auto"/>
          <w:spacing w:val="0"/>
          <w:kern w:val="0"/>
          <w:sz w:val="32"/>
          <w:szCs w:val="32"/>
          <w:lang w:val="en-US" w:eastAsia="zh-CN"/>
        </w:rPr>
        <w:t>《江西省水利厅办公室关于推行水利工程领域电子投标保函的通知</w:t>
      </w:r>
      <w:r>
        <w:rPr>
          <w:rFonts w:hint="eastAsia" w:ascii="仿宋" w:hAnsi="仿宋" w:eastAsia="仿宋" w:cs="仿宋"/>
          <w:b/>
          <w:bCs/>
          <w:color w:val="auto"/>
          <w:spacing w:val="0"/>
          <w:kern w:val="0"/>
          <w:sz w:val="32"/>
          <w:szCs w:val="32"/>
        </w:rPr>
        <w:t>》</w:t>
      </w:r>
    </w:p>
    <w:bookmarkEnd w:id="0"/>
    <w:p>
      <w:pPr>
        <w:pStyle w:val="2"/>
        <w:keepNext w:val="0"/>
        <w:keepLines w:val="0"/>
        <w:widowControl/>
        <w:suppressLineNumbers w:val="0"/>
        <w:spacing w:before="300" w:beforeAutospacing="0" w:after="0" w:afterAutospacing="0" w:line="450" w:lineRule="atLeast"/>
        <w:ind w:left="0" w:right="0"/>
      </w:pPr>
      <w:r>
        <w:rPr>
          <w:rFonts w:ascii="仿宋" w:hAnsi="仿宋" w:eastAsia="仿宋" w:cs="仿宋"/>
          <w:b w:val="0"/>
          <w:color w:val="333333"/>
          <w:sz w:val="31"/>
          <w:szCs w:val="31"/>
          <w:shd w:val="clear" w:fill="FFFFFF"/>
        </w:rPr>
        <w:t>各设区市、省直管试点县（市）水利局：</w:t>
      </w:r>
    </w:p>
    <w:p>
      <w:pPr>
        <w:pStyle w:val="2"/>
        <w:keepNext w:val="0"/>
        <w:keepLines w:val="0"/>
        <w:widowControl/>
        <w:suppressLineNumbers w:val="0"/>
        <w:shd w:val="clear" w:fill="FFFFFF"/>
        <w:spacing w:before="300" w:beforeAutospacing="0" w:after="0" w:afterAutospacing="0" w:line="450" w:lineRule="atLeast"/>
        <w:ind w:left="0" w:right="0"/>
        <w:jc w:val="left"/>
      </w:pPr>
      <w:r>
        <w:rPr>
          <w:rFonts w:hint="eastAsia" w:ascii="仿宋" w:hAnsi="仿宋" w:eastAsia="仿宋" w:cs="仿宋"/>
          <w:b w:val="0"/>
          <w:color w:val="333333"/>
          <w:sz w:val="31"/>
          <w:szCs w:val="31"/>
          <w:shd w:val="clear" w:fill="FFFFFF"/>
        </w:rPr>
        <w:t>    为贯彻落实《国务院办公厅转发国家发展改革委关于深化公共资源交易平台整合共享指导意见的通知》（国办函〔2019〕41号）、《国家发展改革委办公厅关于积极应对疫情</w:t>
      </w:r>
      <w:r>
        <w:rPr>
          <w:rFonts w:hint="eastAsia" w:ascii="仿宋" w:hAnsi="仿宋" w:eastAsia="仿宋" w:cs="仿宋"/>
          <w:b w:val="0"/>
          <w:color w:val="333333"/>
          <w:sz w:val="31"/>
          <w:szCs w:val="31"/>
          <w:shd w:val="clear" w:fill="FFFFFF"/>
          <w:lang w:eastAsia="zh-CN"/>
        </w:rPr>
        <w:t>，</w:t>
      </w:r>
      <w:r>
        <w:rPr>
          <w:rFonts w:hint="eastAsia" w:ascii="仿宋" w:hAnsi="仿宋" w:eastAsia="仿宋" w:cs="仿宋"/>
          <w:b w:val="0"/>
          <w:color w:val="333333"/>
          <w:sz w:val="31"/>
          <w:szCs w:val="31"/>
          <w:shd w:val="clear" w:fill="FFFFFF"/>
        </w:rPr>
        <w:t>创新做好招投标工作保障经济平稳运行的通知》（发改电〔2020〕170号）和《江西省公共资源交易管理办公室关于加快推行公共资源交易电子投标保函的通知》（赣公管办〔2020〕5号）等文件精神，降低企业成本，改进投标担保方式，推进水利工程项目招投标全流程电子化，经商省发改委公管办，我厅在江西省公共资源交易网水利工程平台中添加了电子投标保函有关功能。自通知下发之日起，在江西省公共资源交易网交易的水利工程项目，投标人可以通过江西省公共资源电子交易平台金融服务系统选择电子投标保函方式递交投标保证金。</w:t>
      </w:r>
    </w:p>
    <w:p>
      <w:r>
        <w:rPr>
          <w:rFonts w:hint="eastAsia" w:ascii="仿宋" w:hAnsi="仿宋" w:eastAsia="仿宋" w:cs="仿宋"/>
          <w:b w:val="0"/>
          <w:color w:val="333333"/>
          <w:sz w:val="31"/>
          <w:szCs w:val="31"/>
          <w:shd w:val="clear" w:fill="FFFFFF"/>
        </w:rPr>
        <w:t>    各地应切实做好电子投标保函业务的推广应用，积极与各地公共资源交易中心协调技术保障工作，确保水利工程项目开评标活动稳定开展。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E78B8"/>
    <w:rsid w:val="46EE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2020-09-07T03:38:00Z</dcterms:created>
  <dc:creator>戊泱</dc:creator>
  <cp:lastModifiedBy>戊泱</cp:lastModifiedBy>
  <dcterms:modified xsi:type="dcterms:W3CDTF">2020-09-07T03:39:03Z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