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sz w:val="44"/>
          <w:szCs w:val="44"/>
        </w:rPr>
        <w:t>关于开展2021年度水利行业工法申报工作的通知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仿宋_GB2312" w:hAnsi="Arial" w:eastAsia="仿宋_GB2312" w:cs="仿宋_GB2312"/>
          <w:color w:val="333333"/>
          <w:kern w:val="0"/>
          <w:sz w:val="32"/>
          <w:szCs w:val="32"/>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各有关单位：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为不断提高行业施工技术水平，</w:t>
      </w:r>
      <w:bookmarkStart w:id="0" w:name="_GoBack"/>
      <w:bookmarkEnd w:id="0"/>
      <w:r>
        <w:rPr>
          <w:rFonts w:hint="eastAsia" w:ascii="仿宋" w:hAnsi="仿宋" w:eastAsia="仿宋" w:cs="仿宋"/>
          <w:color w:val="333333"/>
          <w:kern w:val="0"/>
          <w:sz w:val="32"/>
          <w:szCs w:val="32"/>
          <w:bdr w:val="none" w:color="auto" w:sz="0" w:space="0"/>
          <w:lang w:val="en-US" w:eastAsia="zh-CN" w:bidi="ar"/>
        </w:rPr>
        <w:t xml:space="preserve">推动技术创新，根据《水利水电工程建设工法管理办法》（中水协〔2016〕6号），现组织开展2021年度水利行业工法（以下简称工法）申报工作，有关事宜通知如下：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b/>
          <w:color w:val="333333"/>
          <w:kern w:val="0"/>
          <w:sz w:val="32"/>
          <w:szCs w:val="32"/>
          <w:bdr w:val="none" w:color="auto" w:sz="0" w:space="0"/>
          <w:lang w:val="en-US" w:eastAsia="zh-CN" w:bidi="ar"/>
        </w:rPr>
        <w:t>一、申报条件</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（一）关键性技术应具有国内先进水平或水利水电工程行业内领先水平，并由推荐单位或省部级及以上相关部门出具评价（鉴定）报告；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（二）已经过2项及以上工程实践应用；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（三）内容不得与已公布（有效期内的）的工法雷同；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（四） 按照《关于开展水利企业工法备案工作的通知》（中水协〔2016〕8号）完成备案工作。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b/>
          <w:color w:val="333333"/>
          <w:kern w:val="0"/>
          <w:sz w:val="32"/>
          <w:szCs w:val="32"/>
          <w:bdr w:val="none" w:color="auto" w:sz="0" w:space="0"/>
          <w:lang w:val="en-US" w:eastAsia="zh-CN" w:bidi="ar"/>
        </w:rPr>
        <w:t>二、申报单位与推荐</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（一）申报单</w:t>
      </w:r>
      <w:r>
        <w:rPr>
          <w:rFonts w:hint="eastAsia" w:ascii="仿宋" w:hAnsi="仿宋" w:eastAsia="仿宋" w:cs="仿宋"/>
          <w:color w:val="333333"/>
          <w:kern w:val="0"/>
          <w:sz w:val="32"/>
          <w:szCs w:val="32"/>
          <w:bdr w:val="none" w:color="auto" w:sz="0" w:space="0"/>
          <w:lang w:val="en-US" w:eastAsia="zh-CN" w:bidi="ar"/>
        </w:rPr>
        <w:t xml:space="preserve">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工法由企业自愿申报。两个单位共同完成的工法需确定一家主要完成单位进行申报，对主要完成单位和主要完成人存在争议的，不予受理。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（二）推荐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中央和水利部直属单位、企业由本单位出具推荐意见，流域管理机构所属单位、企业由流域管理机构出具推荐意见，其他单位由注册所在地省级水行政主管部门或省级相关协会出具推荐意见。如所在地无相关省级推荐单位可自行申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b/>
          <w:color w:val="333333"/>
          <w:kern w:val="0"/>
          <w:sz w:val="32"/>
          <w:szCs w:val="32"/>
          <w:bdr w:val="none" w:color="auto" w:sz="0" w:space="0"/>
          <w:lang w:val="en-US" w:eastAsia="zh-CN" w:bidi="ar"/>
        </w:rPr>
        <w:t>三、申报程序及资料</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工法申报需根据程序完成网络申报。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27"/>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（一）申报程序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登录协会网站（www.cweun.org），在“考核评价”专栏点击“水利水电工程建设工法”，进入“水利水电工程建设工法申报与管理系统”。登录“工法备案与申报”，点击“行业工法申报”进行资料填报。工法内容电子文件采用WORD格式，其它附件资料可采用word或pdf格式，照片文件为JPG格式（每张大小不超过1M）。视频资料须反映工法实际施工的工艺流程、操作要点及关键技术原理，按系统要求视频格式（avi、mp4、mkv）上传视频文件，时间长度在10分钟以内。申报行业工法首先需完成企业工法备案，取得企业工法备案号之后，在该企业工法界面点击“申请为行业工法”，所备案的企业工法信息会转入行业工法申报中。申报单位可根据需要修改或新增有关备案内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w:t>
      </w:r>
      <w:r>
        <w:rPr>
          <w:rFonts w:hint="eastAsia" w:ascii="仿宋" w:hAnsi="仿宋" w:eastAsia="仿宋" w:cs="仿宋"/>
          <w:color w:val="000000"/>
          <w:kern w:val="0"/>
          <w:sz w:val="32"/>
          <w:szCs w:val="32"/>
          <w:bdr w:val="none" w:color="auto" w:sz="0" w:space="0"/>
          <w:lang w:val="en-US" w:eastAsia="zh-CN" w:bidi="ar"/>
        </w:rPr>
        <w:t>二）网络申报资料</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color w:val="000000"/>
          <w:kern w:val="0"/>
          <w:sz w:val="32"/>
          <w:szCs w:val="32"/>
          <w:bdr w:val="none" w:color="auto" w:sz="0" w:space="0"/>
          <w:lang w:val="en-US" w:eastAsia="zh-CN" w:bidi="ar"/>
        </w:rPr>
        <w:t>申报无需提交纸质资料，网鲨上传资料包括：</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1．工法申报表。申报单位可网上下载工法申报表（见附件1），按要求填写后，由有关单位签署意见并盖章。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2．工法文本内容。工法文本内容需按照《工法编写内容与文本要求》（见附件2）编写。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5"/>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3．科技成果查新报告。查新日期需为2020年1月1日以后。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4．关键性技术评价（鉴定）证书。工法的关键性技术需出具评价（鉴定）报告；若关键性技术已取得专利或获得科技成果奖励，应附加相应证书。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5．由工程建设或监理单位提供的工程应用证明。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6．由申报单位财务部门提供的经济效益证明。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7．反映工法操作要点的视频或照片（10张）。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8．企业可附加其工法对外进行技术转让的证明材料。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（三）时间安排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申报单位需于2021年5月31日前提交企业工法备案，并于6月30日前完成行业工法网络申报。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b/>
          <w:color w:val="333333"/>
          <w:kern w:val="0"/>
          <w:sz w:val="32"/>
          <w:szCs w:val="32"/>
          <w:bdr w:val="none" w:color="auto" w:sz="0" w:space="0"/>
          <w:lang w:val="en-US" w:eastAsia="zh-CN" w:bidi="ar"/>
        </w:rPr>
        <w:t>四、其他</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000000"/>
          <w:kern w:val="0"/>
          <w:sz w:val="32"/>
          <w:szCs w:val="32"/>
          <w:bdr w:val="none" w:color="auto" w:sz="0" w:space="0"/>
          <w:lang w:val="en-US" w:eastAsia="zh-CN" w:bidi="ar"/>
        </w:rPr>
        <w:t>水利水电工程建设工法申报工作说明会根据情况适时开展，有关事宜另行通知。</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jc w:val="left"/>
        <w:rPr>
          <w:rFonts w:hint="eastAsia" w:ascii="仿宋" w:hAnsi="仿宋" w:eastAsia="仿宋" w:cs="仿宋"/>
          <w:sz w:val="32"/>
          <w:szCs w:val="32"/>
        </w:rPr>
      </w:pPr>
      <w:r>
        <w:rPr>
          <w:rFonts w:hint="eastAsia" w:ascii="仿宋" w:hAnsi="仿宋" w:eastAsia="仿宋" w:cs="仿宋"/>
          <w:b/>
          <w:color w:val="333333"/>
          <w:kern w:val="0"/>
          <w:sz w:val="32"/>
          <w:szCs w:val="32"/>
          <w:bdr w:val="none" w:color="auto" w:sz="0" w:space="0"/>
          <w:lang w:val="en-US" w:eastAsia="zh-CN" w:bidi="ar"/>
        </w:rPr>
        <w:t>五、</w:t>
      </w:r>
      <w:r>
        <w:rPr>
          <w:rFonts w:hint="eastAsia" w:ascii="仿宋" w:hAnsi="仿宋" w:eastAsia="仿宋" w:cs="仿宋"/>
          <w:b/>
          <w:color w:val="000000"/>
          <w:kern w:val="0"/>
          <w:sz w:val="32"/>
          <w:szCs w:val="32"/>
          <w:bdr w:val="none" w:color="auto" w:sz="0" w:space="0"/>
          <w:lang w:val="en-US" w:eastAsia="zh-CN" w:bidi="ar"/>
        </w:rPr>
        <w:t>联系方式</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000000"/>
          <w:kern w:val="0"/>
          <w:sz w:val="32"/>
          <w:szCs w:val="32"/>
          <w:bdr w:val="none" w:color="auto" w:sz="0" w:space="0"/>
          <w:lang w:val="en-US" w:eastAsia="zh-CN" w:bidi="ar"/>
        </w:rPr>
        <w:t>联 系 人：孙燕贺</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000000"/>
          <w:kern w:val="0"/>
          <w:sz w:val="32"/>
          <w:szCs w:val="32"/>
          <w:bdr w:val="none" w:color="auto" w:sz="0" w:space="0"/>
          <w:lang w:val="en-US" w:eastAsia="zh-CN" w:bidi="ar"/>
        </w:rPr>
        <w:t>电 话：010-63462018</w:t>
      </w:r>
      <w:r>
        <w:rPr>
          <w:rFonts w:hint="eastAsia" w:ascii="仿宋" w:hAnsi="仿宋" w:eastAsia="仿宋" w:cs="仿宋"/>
          <w:color w:val="333333"/>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left"/>
        <w:rPr>
          <w:rFonts w:hint="eastAsia" w:ascii="仿宋" w:hAnsi="仿宋" w:eastAsia="仿宋" w:cs="仿宋"/>
          <w:sz w:val="32"/>
          <w:szCs w:val="32"/>
        </w:rPr>
      </w:pPr>
      <w:r>
        <w:rPr>
          <w:rFonts w:hint="eastAsia" w:ascii="仿宋" w:hAnsi="仿宋" w:eastAsia="仿宋" w:cs="仿宋"/>
          <w:color w:val="333333"/>
          <w:kern w:val="0"/>
          <w:sz w:val="32"/>
          <w:szCs w:val="32"/>
          <w:bdr w:val="none" w:color="auto" w:sz="0" w:space="0"/>
          <w:lang w:val="en-US" w:eastAsia="zh-CN" w:bidi="ar"/>
        </w:rPr>
        <w:t xml:space="preserve">备案与申报工作群：478120462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A7BC2"/>
    <w:rsid w:val="51DA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bdr w:val="none" w:color="auto" w:sz="0" w:space="0"/>
    </w:rPr>
  </w:style>
  <w:style w:type="character" w:styleId="5">
    <w:name w:val="FollowedHyperlink"/>
    <w:basedOn w:val="3"/>
    <w:uiPriority w:val="0"/>
    <w:rPr>
      <w:color w:val="333333"/>
      <w:u w:val="none"/>
      <w:bdr w:val="none" w:color="auto" w:sz="0" w:space="0"/>
    </w:rPr>
  </w:style>
  <w:style w:type="character" w:styleId="6">
    <w:name w:val="Emphasis"/>
    <w:basedOn w:val="3"/>
    <w:qFormat/>
    <w:uiPriority w:val="0"/>
    <w:rPr>
      <w:bdr w:val="none" w:color="auto" w:sz="0" w:space="0"/>
    </w:rPr>
  </w:style>
  <w:style w:type="character" w:styleId="7">
    <w:name w:val="HTML Definition"/>
    <w:basedOn w:val="3"/>
    <w:uiPriority w:val="0"/>
    <w:rPr>
      <w:i/>
    </w:rPr>
  </w:style>
  <w:style w:type="character" w:styleId="8">
    <w:name w:val="HTML Variable"/>
    <w:basedOn w:val="3"/>
    <w:uiPriority w:val="0"/>
    <w:rPr>
      <w:i/>
      <w:bdr w:val="none" w:color="auto" w:sz="0" w:space="0"/>
    </w:rPr>
  </w:style>
  <w:style w:type="character" w:styleId="9">
    <w:name w:val="Hyperlink"/>
    <w:basedOn w:val="3"/>
    <w:uiPriority w:val="0"/>
    <w:rPr>
      <w:color w:val="333333"/>
      <w:u w:val="none"/>
      <w:bdr w:val="none" w:color="auto" w:sz="0" w:space="0"/>
    </w:rPr>
  </w:style>
  <w:style w:type="character" w:styleId="10">
    <w:name w:val="HTML Code"/>
    <w:basedOn w:val="3"/>
    <w:uiPriority w:val="0"/>
    <w:rPr>
      <w:rFonts w:hint="default" w:ascii="serif" w:hAnsi="serif" w:eastAsia="serif" w:cs="serif"/>
      <w:sz w:val="21"/>
      <w:szCs w:val="21"/>
      <w:bdr w:val="none" w:color="auto" w:sz="0" w:space="0"/>
    </w:rPr>
  </w:style>
  <w:style w:type="character" w:styleId="11">
    <w:name w:val="HTML Cite"/>
    <w:basedOn w:val="3"/>
    <w:uiPriority w:val="0"/>
    <w:rPr>
      <w:i/>
      <w:bdr w:val="none" w:color="auto" w:sz="0" w:space="0"/>
    </w:rPr>
  </w:style>
  <w:style w:type="character" w:styleId="12">
    <w:name w:val="HTML Keyboard"/>
    <w:basedOn w:val="3"/>
    <w:uiPriority w:val="0"/>
    <w:rPr>
      <w:rFonts w:hint="default" w:ascii="serif" w:hAnsi="serif" w:eastAsia="serif" w:cs="serif"/>
      <w:sz w:val="21"/>
      <w:szCs w:val="21"/>
    </w:rPr>
  </w:style>
  <w:style w:type="character" w:styleId="13">
    <w:name w:val="HTML Sample"/>
    <w:basedOn w:val="3"/>
    <w:uiPriority w:val="0"/>
    <w:rPr>
      <w:rFonts w:ascii="serif" w:hAnsi="serif" w:eastAsia="serif" w:cs="serif"/>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2021-05-17T01:21:00Z</dcterms:created>
  <dc:creator>cay猫</dc:creator>
  <cp:lastModifiedBy>cay猫</cp:lastModifiedBy>
  <dcterms:modified xsi:type="dcterms:W3CDTF">2021-05-17T01:23:04Z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